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560" w:lineRule="exact"/>
        <w:ind w:left="1" w:firstLine="0" w:firstLineChars="0"/>
        <w:contextualSpacing/>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before="0" w:beforeAutospacing="0" w:after="0" w:afterAutospacing="0" w:line="560" w:lineRule="exact"/>
        <w:ind w:left="1" w:firstLine="0" w:firstLineChars="0"/>
        <w:contextualSpacing/>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金交会</w:t>
      </w:r>
      <w:r>
        <w:rPr>
          <w:rFonts w:hint="default" w:ascii="Times New Roman" w:hAnsi="Times New Roman" w:eastAsia="方正小标宋简体" w:cs="Times New Roman"/>
          <w:sz w:val="44"/>
          <w:szCs w:val="44"/>
          <w:lang w:val="en-US" w:eastAsia="zh-CN"/>
        </w:rPr>
        <w:t>简介</w:t>
      </w:r>
    </w:p>
    <w:p>
      <w:pPr>
        <w:spacing w:before="0" w:beforeAutospacing="0" w:after="0" w:afterAutospacing="0" w:line="560" w:lineRule="exact"/>
        <w:ind w:left="1" w:firstLine="0" w:firstLineChars="0"/>
        <w:contextualSpacing/>
        <w:jc w:val="center"/>
        <w:rPr>
          <w:rFonts w:hint="default" w:ascii="Times New Roman" w:hAnsi="Times New Roman" w:eastAsia="方正小标宋简体" w:cs="Times New Roman"/>
          <w:sz w:val="44"/>
          <w:szCs w:val="44"/>
          <w:lang w:val="en-US" w:eastAsia="zh-CN"/>
        </w:rPr>
      </w:pPr>
    </w:p>
    <w:p>
      <w:pPr>
        <w:spacing w:before="0" w:beforeAutospacing="0" w:after="0" w:afterAutospacing="0" w:line="560" w:lineRule="exact"/>
        <w:ind w:right="55" w:firstLine="64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广州）国际金融交易·博览会（下称“金交会”）创办于2012年，迄今已成功举办10届。金交会以习近平新时代中国特色社会主义思想为指导，全面贯彻党的十九大及历届全会精神、中央经济工作会议和全国金融工作会议精神，贯彻落实习近平总书记对广东重要讲话和重要指示批示精神，坚持稳中求进工作总基调，持续深化金融改革开放，推动金融业高质量发展，抓住“一带一路”国际合作和粤港澳大湾区建设的重大机遇，助力构建“一核一带一区”区域发展格局，推进“双区建设”、“双城联动”，支持“两个合作区”建设，打造大湾区国际金融枢纽核心引擎，第11届金交会紧紧围绕服务实体经济、防控金融风险、深化金融改革三大任务，按照规模化、特色化、品牌化、国际化的要求，通过“展示、交流、合作、交易、招商”五大平台打造集金融成果展示、金融改革宣讲、金融知识普及、金融学术交流、金融产业对接、金融产品推销、金融设备展销、金融人才招聘和金融招商会“九会合一”的专业中国金融展会和论坛品牌，实现“让世界在这里感悟中国金融”的愿景。</w:t>
      </w:r>
    </w:p>
    <w:p>
      <w:pPr>
        <w:spacing w:before="0" w:beforeAutospacing="0" w:after="0" w:afterAutospacing="0" w:line="560" w:lineRule="exact"/>
        <w:ind w:right="55" w:firstLine="64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金交会是广东省建设金融强省的战略举措，2012年《中共广东省委 广东省人民政府关于全面推进金融强省建设若干问题的决定》提出“办好中国（广州）国际金融交易·博览会，打造具有国际影响力的金融会展和论坛品牌”；2014年广东省商务厅、省外办将金交会列入21世纪海上丝绸之路建设的重要平台；2015年广州市政府工作报告明确把举办金交会列为年度重点工作；2017年广州市政府工作报告将举办金交会列为打造国际交往中心的重要项目；2018年，《关于广州扩大金融对外开放 提高金融国际化水平的实施意见》将金交会作为推动金融国际交流合作的重要平台，进一步扩大广州市金融业对外开放，营造市场化、法治化、国际化营商环境，推动广州市经济实现高质量发展；2020年广州市政府工作报告指出，要推进服务业优化升级，继续办好金交会，提升专业服务业能级，支持发展专业服务平台经济；2022年，金交会入选贸易高质量发展十大工程中“粤贸全国”工程的系列展会活动目录。</w:t>
      </w:r>
    </w:p>
    <w:p>
      <w:pPr>
        <w:spacing w:before="0" w:beforeAutospacing="0" w:after="0" w:afterAutospacing="0" w:line="560" w:lineRule="exact"/>
        <w:ind w:right="55" w:firstLine="64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届金交会累计达成产融对接意向签约5万亿元，为服务实体经济持续注入金融活水；累计吸引全球40个国家和地区，全国42个省市代表团参展参会，超100万人次入场参观，有效扩大了广东、广州金融的朋友圈；累计举办79场高端论坛，超200场专项推介会及项目展示、路演，充分发挥了国际金融交往平台和战略智库作用；累计邀请约600名来自海内外顶级经济学家齐聚羊城，共吸引超10000人参加会议论坛，为广州金融发展建言献策，传播广州金融声音；累计为广州金融从业人员提供了近10000个事业发展机会，机构推出优惠措施近2000项，落实落细普惠金融政策，使金融服务更多惠及企业和民生。</w:t>
      </w:r>
    </w:p>
    <w:p>
      <w:pPr>
        <w:spacing w:before="0" w:beforeAutospacing="0" w:after="0" w:afterAutospacing="0" w:line="560" w:lineRule="exact"/>
        <w:ind w:right="55" w:firstLine="64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第11</w:t>
      </w:r>
      <w:r>
        <w:rPr>
          <w:rFonts w:hint="default" w:ascii="Times New Roman" w:hAnsi="Times New Roman" w:eastAsia="仿宋_GB2312" w:cs="Times New Roman"/>
          <w:sz w:val="32"/>
          <w:szCs w:val="32"/>
        </w:rPr>
        <w:t>届金交会以“数字经济新时代 岭南金融新活力”为主题，是广州作为数字人民币试点地区以来的首个金融盛会，也是本轮疫情后在广交会展馆举办的首个政府专业展会。本届金交会展览规模约3万平方米，预计参展单位约300家，将设置金融开放合作、金融监管及政策性金融、银行保险、证券基金期货、产业金融、数字金融、绿色金融助力双碳、金融服务乡村振兴、地方金融、金融文化等10个专题展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并举办多场系列论坛及品牌活动</w:t>
      </w:r>
      <w:r>
        <w:rPr>
          <w:rFonts w:hint="default" w:ascii="Times New Roman" w:hAnsi="Times New Roman" w:eastAsia="仿宋_GB2312" w:cs="Times New Roman"/>
          <w:sz w:val="32"/>
          <w:szCs w:val="32"/>
        </w:rPr>
        <w:t>。其中数字金融展区将以“数字货币应用开启‘广州模式’”为主题，设立数字人民币专区，助力营造广州数字人民币使用氛围，大会所有消费场景均可使用数字人民币结算，在现场推出一批市民可广泛参与的数字人民币消费体验摊位、互动区和展示区，重点推动数字人民币在食、住、行、游、购、娱、医等7类重点民生领域的推广应用；同时，宣传普及数字人民币相关知识，展示数字人民币钱包、终端等硬件设备，积极营造数字人民币推广使用的良好氛围。</w:t>
      </w:r>
    </w:p>
    <w:p>
      <w:pPr>
        <w:spacing w:before="0" w:beforeAutospacing="0" w:after="0" w:afterAutospacing="0" w:line="560" w:lineRule="exact"/>
        <w:ind w:right="55" w:firstLine="64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第11届金交会定于2022年6月24日至26日在广州琶洲</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中国进出口商品交易会展馆举行，期待您的参与！</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3000509000000000000"/>
    <w:charset w:val="00"/>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BC59"/>
    <w:rsid w:val="7BFFB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ind w:firstLine="200" w:firstLineChars="200"/>
      <w:jc w:val="both"/>
    </w:pPr>
    <w:rPr>
      <w:rFonts w:ascii="Calibri" w:hAnsi="Calibr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2022-06-10T10:41:00Z</dcterms:created>
  <dc:creator>user</dc:creator>
  <cp:lastModifiedBy>user</cp:lastModifiedBy>
  <dcterms:modified xsi:type="dcterms:W3CDTF">2022-06-10T10:41:32Z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